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98609D">
        <w:rPr>
          <w:rFonts w:ascii="Arial" w:eastAsia="Arial Unicode MS" w:hAnsi="Arial" w:cs="Arial"/>
          <w:b/>
          <w:bCs/>
          <w:sz w:val="24"/>
        </w:rPr>
        <w:t>8-E</w:t>
      </w:r>
      <w:r w:rsidRPr="00927C1B">
        <w:rPr>
          <w:rFonts w:ascii="Arial" w:eastAsia="Arial Unicode MS" w:hAnsi="Arial" w:cs="Arial"/>
          <w:b/>
          <w:bCs/>
          <w:sz w:val="24"/>
        </w:rPr>
        <w:tab/>
      </w:r>
      <w:r w:rsidR="00380E74" w:rsidRPr="00D52DB5">
        <w:rPr>
          <w:rFonts w:ascii="Arial" w:eastAsia="Arial Unicode MS" w:hAnsi="Arial" w:cs="Arial"/>
          <w:b/>
          <w:bCs/>
          <w:sz w:val="24"/>
        </w:rPr>
        <w:t>S2-</w:t>
      </w:r>
      <w:r w:rsidR="0093234F" w:rsidRPr="0093234F">
        <w:rPr>
          <w:rFonts w:ascii="Arial" w:eastAsia="Arial Unicode MS" w:hAnsi="Arial" w:cs="Arial"/>
          <w:b/>
          <w:bCs/>
          <w:sz w:val="24"/>
        </w:rPr>
        <w:t>2002950</w:t>
      </w:r>
    </w:p>
    <w:p w:rsidR="00A24F28" w:rsidRPr="00927C1B" w:rsidRDefault="0098609D"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8609D">
        <w:rPr>
          <w:rFonts w:ascii="Arial" w:eastAsia="Arial Unicode MS" w:hAnsi="Arial" w:cs="Arial"/>
          <w:b/>
          <w:bCs/>
          <w:sz w:val="24"/>
        </w:rPr>
        <w:t>Elbonia, April 20 - 24, 2020</w:t>
      </w:r>
      <w:r w:rsidR="0021576A" w:rsidRPr="00927C1B">
        <w:rPr>
          <w:rFonts w:ascii="Arial" w:eastAsia="Arial Unicode MS" w:hAnsi="Arial" w:cs="Arial"/>
          <w:b/>
          <w:bCs/>
        </w:rPr>
        <w:tab/>
      </w: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A2B0D">
        <w:rPr>
          <w:rFonts w:ascii="Arial" w:hAnsi="Arial" w:cs="Arial"/>
          <w:b/>
        </w:rPr>
        <w:t>China Mobile</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3C00">
        <w:rPr>
          <w:rFonts w:ascii="Arial" w:hAnsi="Arial" w:cs="Arial"/>
          <w:b/>
        </w:rPr>
        <w:t xml:space="preserve">Discussion on </w:t>
      </w:r>
      <w:r w:rsidR="0098609D" w:rsidRPr="0098609D">
        <w:rPr>
          <w:rFonts w:ascii="Arial" w:hAnsi="Arial" w:cs="Arial" w:hint="eastAsia"/>
          <w:b/>
        </w:rPr>
        <w:t>e</w:t>
      </w:r>
      <w:r w:rsidR="0098609D" w:rsidRPr="0098609D">
        <w:rPr>
          <w:rFonts w:ascii="Arial" w:hAnsi="Arial" w:cs="Arial"/>
          <w:b/>
        </w:rPr>
        <w:t>nhancement to Support Exposing UE mobility</w:t>
      </w:r>
      <w:r w:rsidR="00EE09E6">
        <w:rPr>
          <w:rFonts w:ascii="Arial" w:hAnsi="Arial" w:cs="Arial"/>
          <w:b/>
        </w:rPr>
        <w:t xml:space="preserve"> analytics </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71652">
        <w:rPr>
          <w:rFonts w:ascii="Arial" w:hAnsi="Arial" w:cs="Arial"/>
          <w:b/>
          <w:color w:val="222222"/>
          <w:shd w:val="clear" w:color="auto" w:fill="FFFFFF"/>
        </w:rPr>
        <w:t>Decision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77122E">
        <w:rPr>
          <w:rFonts w:ascii="Arial" w:hAnsi="Arial" w:cs="Arial"/>
          <w:b/>
        </w:rPr>
        <w:t>9</w:t>
      </w:r>
      <w:r w:rsidR="007E3C00">
        <w:rPr>
          <w:rFonts w:ascii="Arial" w:hAnsi="Arial" w:cs="Arial"/>
          <w:b/>
        </w:rPr>
        <w:t>.</w:t>
      </w:r>
      <w:r w:rsidR="0077122E">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15C1E" w:rsidRPr="00E15C1E">
        <w:rPr>
          <w:rFonts w:ascii="Arial" w:hAnsi="Arial" w:cs="Arial"/>
          <w:b/>
        </w:rPr>
        <w:t>TEI1</w:t>
      </w:r>
      <w:r w:rsidR="0077122E">
        <w:rPr>
          <w:rFonts w:ascii="Arial" w:hAnsi="Arial" w:cs="Arial"/>
          <w:b/>
        </w:rPr>
        <w:t>7</w:t>
      </w:r>
      <w:r w:rsidR="00E15C1E" w:rsidRPr="00E15C1E">
        <w:rPr>
          <w:rFonts w:ascii="Arial" w:hAnsi="Arial" w:cs="Arial"/>
          <w:b/>
        </w:rPr>
        <w:t>/</w:t>
      </w:r>
      <w:r w:rsidR="007E3C00" w:rsidRPr="00E15C1E">
        <w:rPr>
          <w:rFonts w:ascii="Arial" w:hAnsi="Arial" w:cs="Arial"/>
          <w:b/>
        </w:rPr>
        <w:t>Rel-1</w:t>
      </w:r>
      <w:r w:rsidR="0077122E">
        <w:rPr>
          <w:rFonts w:ascii="Arial" w:hAnsi="Arial" w:cs="Arial"/>
          <w:b/>
        </w:rPr>
        <w:t>7</w:t>
      </w:r>
    </w:p>
    <w:p w:rsidR="00EF48DB" w:rsidRPr="00927C1B" w:rsidRDefault="00A24F28" w:rsidP="00EC53AC">
      <w:pPr>
        <w:jc w:val="both"/>
        <w:rPr>
          <w:rFonts w:ascii="Arial" w:hAnsi="Arial" w:cs="Arial"/>
          <w:i/>
        </w:rPr>
      </w:pPr>
      <w:r w:rsidRPr="00927C1B">
        <w:rPr>
          <w:rFonts w:ascii="Arial" w:hAnsi="Arial" w:cs="Arial"/>
          <w:i/>
        </w:rPr>
        <w:t xml:space="preserve">Abstract: </w:t>
      </w:r>
      <w:r w:rsidR="00E15C1E">
        <w:rPr>
          <w:rFonts w:ascii="Arial" w:hAnsi="Arial" w:cs="Arial"/>
          <w:i/>
        </w:rPr>
        <w:t xml:space="preserve">The discussion paper aims at explaining the requirements on </w:t>
      </w:r>
      <w:r w:rsidR="0056046C">
        <w:rPr>
          <w:rFonts w:ascii="Arial" w:hAnsi="Arial" w:cs="Arial"/>
          <w:i/>
        </w:rPr>
        <w:t>e</w:t>
      </w:r>
      <w:r w:rsidR="0098609D" w:rsidRPr="0098609D">
        <w:rPr>
          <w:rFonts w:ascii="Arial" w:hAnsi="Arial" w:cs="Arial"/>
          <w:i/>
        </w:rPr>
        <w:t>xposing UE mobility analytics</w:t>
      </w:r>
      <w:r w:rsidR="00E15C1E">
        <w:rPr>
          <w:rFonts w:ascii="Arial" w:hAnsi="Arial" w:cs="Arial"/>
          <w:i/>
        </w:rPr>
        <w:t>, and</w:t>
      </w:r>
      <w:r w:rsidR="00C47D2B">
        <w:rPr>
          <w:rFonts w:ascii="Arial" w:hAnsi="Arial" w:cs="Arial"/>
          <w:i/>
        </w:rPr>
        <w:t xml:space="preserve"> proposes</w:t>
      </w:r>
      <w:r w:rsidR="00E15C1E">
        <w:rPr>
          <w:rFonts w:ascii="Arial" w:hAnsi="Arial" w:cs="Arial"/>
          <w:i/>
        </w:rPr>
        <w:t xml:space="preserve"> the corresponding enhancements accordingly.</w:t>
      </w:r>
    </w:p>
    <w:p w:rsidR="0076782A" w:rsidRDefault="00F67176" w:rsidP="00F261CF">
      <w:pPr>
        <w:pStyle w:val="1"/>
        <w:rPr>
          <w:lang w:eastAsia="zh-CN"/>
        </w:rPr>
      </w:pPr>
      <w:r>
        <w:rPr>
          <w:lang w:eastAsia="zh-CN"/>
        </w:rPr>
        <w:t>1</w:t>
      </w:r>
      <w:r w:rsidR="00F261CF">
        <w:rPr>
          <w:lang w:eastAsia="zh-CN"/>
        </w:rPr>
        <w:t>. Discussion</w:t>
      </w:r>
    </w:p>
    <w:p w:rsidR="009529B9" w:rsidRPr="00CF6685" w:rsidRDefault="009529B9" w:rsidP="009529B9">
      <w:pPr>
        <w:rPr>
          <w:lang w:eastAsia="zh-CN"/>
        </w:rPr>
      </w:pPr>
      <w:r w:rsidRPr="00CF6685">
        <w:rPr>
          <w:lang w:eastAsia="zh-CN"/>
        </w:rPr>
        <w:t xml:space="preserve">The </w:t>
      </w:r>
      <w:r w:rsidRPr="00227CAA">
        <w:rPr>
          <w:lang w:eastAsia="zh-CN"/>
        </w:rPr>
        <w:t>fundamental</w:t>
      </w:r>
      <w:r>
        <w:rPr>
          <w:lang w:eastAsia="zh-CN"/>
        </w:rPr>
        <w:t xml:space="preserve"> </w:t>
      </w:r>
      <w:r w:rsidRPr="00CF6685">
        <w:rPr>
          <w:lang w:eastAsia="zh-CN"/>
        </w:rPr>
        <w:t xml:space="preserve">feature of UE mobility analytics </w:t>
      </w:r>
      <w:r>
        <w:rPr>
          <w:lang w:eastAsia="zh-CN"/>
        </w:rPr>
        <w:t xml:space="preserve">produced by the NWDAF </w:t>
      </w:r>
      <w:r w:rsidRPr="00CF6685">
        <w:rPr>
          <w:lang w:eastAsia="zh-CN"/>
        </w:rPr>
        <w:t>is available in Rel-16</w:t>
      </w:r>
      <w:r>
        <w:rPr>
          <w:lang w:eastAsia="zh-CN"/>
        </w:rPr>
        <w:t xml:space="preserve"> specs</w:t>
      </w:r>
      <w:r w:rsidRPr="00CF6685">
        <w:rPr>
          <w:lang w:eastAsia="zh-CN"/>
        </w:rPr>
        <w:t>.</w:t>
      </w:r>
      <w:r>
        <w:rPr>
          <w:lang w:eastAsia="zh-CN"/>
        </w:rPr>
        <w:t xml:space="preserve"> Also i</w:t>
      </w:r>
      <w:r w:rsidRPr="00CF6685">
        <w:rPr>
          <w:lang w:eastAsia="zh-CN"/>
        </w:rPr>
        <w:t>n TS</w:t>
      </w:r>
      <w:r>
        <w:rPr>
          <w:lang w:eastAsia="zh-CN"/>
        </w:rPr>
        <w:t xml:space="preserve"> </w:t>
      </w:r>
      <w:r w:rsidRPr="00CF6685">
        <w:rPr>
          <w:lang w:eastAsia="zh-CN"/>
        </w:rPr>
        <w:t xml:space="preserve">23.502 clause 4.15.6.2 NEF service operations information flow, the external AF can subscribe to NWDAF via NEF in order to </w:t>
      </w:r>
      <w:r>
        <w:rPr>
          <w:lang w:eastAsia="zh-CN"/>
        </w:rPr>
        <w:t>learn the UE mobility analytics</w:t>
      </w:r>
      <w:r w:rsidRPr="00CF6685">
        <w:rPr>
          <w:lang w:eastAsia="zh-CN"/>
        </w:rPr>
        <w:t>. </w:t>
      </w:r>
    </w:p>
    <w:p w:rsidR="009529B9" w:rsidRDefault="009529B9" w:rsidP="009529B9">
      <w:r>
        <w:t>Furthermore</w:t>
      </w:r>
      <w:r>
        <w:rPr>
          <w:lang w:eastAsia="zh-CN"/>
        </w:rPr>
        <w:t>, t</w:t>
      </w:r>
      <w:r>
        <w:rPr>
          <w:rFonts w:hint="eastAsia"/>
          <w:lang w:eastAsia="zh-CN"/>
        </w:rPr>
        <w:t>he</w:t>
      </w:r>
      <w:r>
        <w:t xml:space="preserve"> </w:t>
      </w:r>
      <w:r w:rsidRPr="009D6C81">
        <w:t xml:space="preserve">UE </w:t>
      </w:r>
      <w:r>
        <w:rPr>
          <w:rFonts w:hint="eastAsia"/>
          <w:lang w:eastAsia="zh-CN"/>
        </w:rPr>
        <w:t>mobility</w:t>
      </w:r>
      <w:r>
        <w:t xml:space="preserve"> </w:t>
      </w:r>
      <w:r>
        <w:rPr>
          <w:rFonts w:hint="eastAsia"/>
          <w:lang w:eastAsia="zh-CN"/>
        </w:rPr>
        <w:t>information</w:t>
      </w:r>
      <w:r w:rsidRPr="009D6C81">
        <w:t xml:space="preserve"> is </w:t>
      </w:r>
      <w:r>
        <w:rPr>
          <w:rFonts w:hint="eastAsia"/>
          <w:lang w:eastAsia="zh-CN"/>
        </w:rPr>
        <w:t>regarded</w:t>
      </w:r>
      <w:r>
        <w:t xml:space="preserve"> </w:t>
      </w:r>
      <w:r>
        <w:rPr>
          <w:rFonts w:hint="eastAsia"/>
          <w:lang w:eastAsia="zh-CN"/>
        </w:rPr>
        <w:t>as</w:t>
      </w:r>
      <w:r>
        <w:t xml:space="preserve"> </w:t>
      </w:r>
      <w:r w:rsidRPr="009D6C81">
        <w:t>useful information</w:t>
      </w:r>
      <w:r w:rsidRPr="009529B9">
        <w:t xml:space="preserve"> for e.g. commercial usage for deriving commercial footprint between shopping centers</w:t>
      </w:r>
      <w:r w:rsidRPr="009D6C81">
        <w:t xml:space="preserve">, and therefore it </w:t>
      </w:r>
      <w:r>
        <w:t>would be</w:t>
      </w:r>
      <w:r w:rsidRPr="009D6C81">
        <w:t xml:space="preserve"> </w:t>
      </w:r>
      <w:r>
        <w:t xml:space="preserve">much </w:t>
      </w:r>
      <w:r w:rsidRPr="00E04D88">
        <w:t>beneficial</w:t>
      </w:r>
      <w:r w:rsidRPr="009D6C81">
        <w:t xml:space="preserve"> to allow </w:t>
      </w:r>
      <w:r w:rsidR="00297851" w:rsidRPr="00297851">
        <w:rPr>
          <w:rFonts w:hint="eastAsia"/>
        </w:rPr>
        <w:t>the</w:t>
      </w:r>
      <w:r w:rsidR="00297851">
        <w:t xml:space="preserve"> </w:t>
      </w:r>
      <w:r w:rsidRPr="009D6C81">
        <w:t xml:space="preserve">ASPs to consume UE </w:t>
      </w:r>
      <w:r>
        <w:rPr>
          <w:rFonts w:hint="eastAsia"/>
          <w:lang w:eastAsia="zh-CN"/>
        </w:rPr>
        <w:t>mobility</w:t>
      </w:r>
      <w:r>
        <w:t xml:space="preserve"> </w:t>
      </w:r>
      <w:r>
        <w:rPr>
          <w:rFonts w:hint="eastAsia"/>
          <w:lang w:eastAsia="zh-CN"/>
        </w:rPr>
        <w:t>analytics</w:t>
      </w:r>
      <w:r w:rsidRPr="009D6C81">
        <w:t>.</w:t>
      </w:r>
      <w:r>
        <w:t xml:space="preserve"> </w:t>
      </w:r>
    </w:p>
    <w:p w:rsidR="009529B9" w:rsidRDefault="009529B9" w:rsidP="009529B9">
      <w:r>
        <w:rPr>
          <w:noProof/>
          <w:lang w:eastAsia="zh-CN"/>
        </w:rPr>
        <w:drawing>
          <wp:anchor distT="0" distB="0" distL="114300" distR="114300" simplePos="0" relativeHeight="251661312" behindDoc="0" locked="0" layoutInCell="1" allowOverlap="1" wp14:anchorId="3BD798EB" wp14:editId="591243D0">
            <wp:simplePos x="0" y="0"/>
            <wp:positionH relativeFrom="column">
              <wp:posOffset>830580</wp:posOffset>
            </wp:positionH>
            <wp:positionV relativeFrom="paragraph">
              <wp:posOffset>549910</wp:posOffset>
            </wp:positionV>
            <wp:extent cx="3657600" cy="259778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2597785"/>
                    </a:xfrm>
                    <a:prstGeom prst="rect">
                      <a:avLst/>
                    </a:prstGeom>
                    <a:noFill/>
                  </pic:spPr>
                </pic:pic>
              </a:graphicData>
            </a:graphic>
            <wp14:sizeRelH relativeFrom="margin">
              <wp14:pctWidth>0</wp14:pctWidth>
            </wp14:sizeRelH>
            <wp14:sizeRelV relativeFrom="margin">
              <wp14:pctHeight>0</wp14:pctHeight>
            </wp14:sizeRelV>
          </wp:anchor>
        </w:drawing>
      </w:r>
      <w:r>
        <w:rPr>
          <w:rFonts w:hint="eastAsia"/>
          <w:lang w:eastAsia="zh-CN"/>
        </w:rPr>
        <w:t>T</w:t>
      </w:r>
      <w:r>
        <w:t xml:space="preserve">he </w:t>
      </w:r>
      <w:r w:rsidRPr="00917464">
        <w:t xml:space="preserve">awareness </w:t>
      </w:r>
      <w:r>
        <w:t xml:space="preserve">of users who even stayed in some areas </w:t>
      </w:r>
      <w:r>
        <w:rPr>
          <w:rFonts w:hint="eastAsia"/>
          <w:lang w:eastAsia="zh-CN"/>
        </w:rPr>
        <w:t>may</w:t>
      </w:r>
      <w:r>
        <w:t xml:space="preserve"> become </w:t>
      </w:r>
      <w:r>
        <w:rPr>
          <w:rFonts w:hint="eastAsia"/>
          <w:lang w:eastAsia="zh-CN"/>
        </w:rPr>
        <w:t>useful</w:t>
      </w:r>
      <w:r>
        <w:rPr>
          <w:lang w:eastAsia="zh-CN"/>
        </w:rPr>
        <w:t xml:space="preserve"> </w:t>
      </w:r>
      <w:r>
        <w:t xml:space="preserve">e.g., the ASPs inside Area B </w:t>
      </w:r>
      <w:r>
        <w:rPr>
          <w:lang w:eastAsia="zh-CN"/>
        </w:rPr>
        <w:t xml:space="preserve">(Source Area of Interest) </w:t>
      </w:r>
      <w:r>
        <w:t xml:space="preserve">may need to enquiry the users who once stayed in </w:t>
      </w:r>
      <w:bookmarkStart w:id="0" w:name="_GoBack"/>
      <w:bookmarkEnd w:id="0"/>
      <w:r>
        <w:t xml:space="preserve">Area A </w:t>
      </w:r>
      <w:r>
        <w:rPr>
          <w:lang w:eastAsia="zh-CN"/>
        </w:rPr>
        <w:t xml:space="preserve">(Target Area of Interest) in target period </w:t>
      </w:r>
      <w:r>
        <w:rPr>
          <w:rFonts w:hint="eastAsia"/>
          <w:lang w:eastAsia="zh-CN"/>
        </w:rPr>
        <w:t>as</w:t>
      </w:r>
      <w:r>
        <w:t xml:space="preserve"> </w:t>
      </w:r>
      <w:r w:rsidRPr="00137DD8">
        <w:t>depict</w:t>
      </w:r>
      <w:r>
        <w:t>ed in</w:t>
      </w:r>
      <w:r w:rsidRPr="00137DD8">
        <w:t xml:space="preserve"> </w:t>
      </w:r>
      <w:r>
        <w:t>the below figure.</w:t>
      </w:r>
    </w:p>
    <w:p w:rsidR="009529B9" w:rsidRPr="00CF5072" w:rsidRDefault="009529B9" w:rsidP="009529B9">
      <w:pPr>
        <w:jc w:val="center"/>
        <w:rPr>
          <w:lang w:eastAsia="zh-CN"/>
        </w:rPr>
      </w:pPr>
    </w:p>
    <w:p w:rsidR="0068371D" w:rsidRDefault="0068371D" w:rsidP="00F67176">
      <w:pPr>
        <w:rPr>
          <w:lang w:eastAsia="zh-CN"/>
        </w:rPr>
      </w:pPr>
    </w:p>
    <w:p w:rsidR="002976C4" w:rsidRPr="00F67176" w:rsidRDefault="00F67176" w:rsidP="00F67176">
      <w:pPr>
        <w:rPr>
          <w:lang w:eastAsia="zh-CN"/>
        </w:rPr>
      </w:pPr>
      <w:r w:rsidRPr="00F67176">
        <w:rPr>
          <w:lang w:eastAsia="zh-CN"/>
        </w:rPr>
        <w:t xml:space="preserve">The </w:t>
      </w:r>
      <w:r>
        <w:rPr>
          <w:lang w:eastAsia="zh-CN"/>
        </w:rPr>
        <w:t>p</w:t>
      </w:r>
      <w:r w:rsidR="002976C4" w:rsidRPr="00F67176">
        <w:rPr>
          <w:lang w:eastAsia="zh-CN"/>
        </w:rPr>
        <w:t>roposed spec update</w:t>
      </w:r>
      <w:r>
        <w:rPr>
          <w:lang w:eastAsia="zh-CN"/>
        </w:rPr>
        <w:t xml:space="preserve"> </w:t>
      </w:r>
      <w:r w:rsidR="009529B9">
        <w:rPr>
          <w:lang w:eastAsia="zh-CN"/>
        </w:rPr>
        <w:t xml:space="preserve">is </w:t>
      </w:r>
      <w:r>
        <w:rPr>
          <w:lang w:eastAsia="zh-CN"/>
        </w:rPr>
        <w:t>as follows:</w:t>
      </w:r>
    </w:p>
    <w:p w:rsidR="002976C4" w:rsidRPr="00F67176" w:rsidRDefault="00FD45F2" w:rsidP="00FD45F2">
      <w:pPr>
        <w:rPr>
          <w:lang w:eastAsia="zh-CN"/>
        </w:rPr>
      </w:pPr>
      <w:r>
        <w:rPr>
          <w:lang w:eastAsia="zh-CN"/>
        </w:rPr>
        <w:t xml:space="preserve">1) </w:t>
      </w:r>
      <w:r w:rsidR="002976C4" w:rsidRPr="00F67176">
        <w:rPr>
          <w:lang w:eastAsia="zh-CN"/>
        </w:rPr>
        <w:t>23.</w:t>
      </w:r>
      <w:r w:rsidR="00F67176" w:rsidRPr="00F67176">
        <w:rPr>
          <w:lang w:eastAsia="zh-CN"/>
        </w:rPr>
        <w:t>288</w:t>
      </w:r>
      <w:r w:rsidR="00D86B23" w:rsidRPr="00F67176">
        <w:rPr>
          <w:lang w:eastAsia="zh-CN"/>
        </w:rPr>
        <w:t>:</w:t>
      </w:r>
      <w:r>
        <w:rPr>
          <w:lang w:eastAsia="zh-CN"/>
        </w:rPr>
        <w:t xml:space="preserve"> add a new</w:t>
      </w:r>
      <w:r w:rsidR="007071A7" w:rsidRPr="00F67176">
        <w:rPr>
          <w:lang w:eastAsia="zh-CN"/>
        </w:rPr>
        <w:t xml:space="preserve"> </w:t>
      </w:r>
      <w:r>
        <w:rPr>
          <w:lang w:eastAsia="ko-KR"/>
        </w:rPr>
        <w:t>p</w:t>
      </w:r>
      <w:r w:rsidRPr="00AC3C0F">
        <w:rPr>
          <w:lang w:eastAsia="ko-KR"/>
        </w:rPr>
        <w:t>rocedure</w:t>
      </w:r>
      <w:r>
        <w:rPr>
          <w:lang w:eastAsia="ko-KR"/>
        </w:rPr>
        <w:t xml:space="preserve"> to request </w:t>
      </w:r>
      <w:r w:rsidRPr="00AC3C0F">
        <w:t>UE mobility analytics</w:t>
      </w:r>
      <w:r>
        <w:t xml:space="preserve"> for </w:t>
      </w:r>
      <w:r w:rsidR="003F28E0">
        <w:t>ASPs</w:t>
      </w:r>
      <w:r w:rsidR="009312E5" w:rsidRPr="00F67176">
        <w:rPr>
          <w:lang w:eastAsia="zh-CN"/>
        </w:rPr>
        <w:t>.</w:t>
      </w:r>
      <w:r w:rsidR="007071A7" w:rsidRPr="00F67176">
        <w:rPr>
          <w:lang w:eastAsia="zh-CN"/>
        </w:rPr>
        <w:t xml:space="preserve"> </w:t>
      </w:r>
    </w:p>
    <w:p w:rsidR="00610D9C" w:rsidRDefault="00610D9C" w:rsidP="00BD5D1D">
      <w:pPr>
        <w:spacing w:before="120" w:after="0"/>
        <w:ind w:left="288"/>
        <w:rPr>
          <w:rFonts w:ascii="Arial" w:eastAsia="宋体" w:hAnsi="Arial"/>
          <w:color w:val="auto"/>
          <w:lang w:val="en-GB" w:eastAsia="zh-CN"/>
        </w:rPr>
      </w:pPr>
    </w:p>
    <w:p w:rsidR="008F0B57" w:rsidRDefault="00F67176" w:rsidP="00636B44">
      <w:pPr>
        <w:pStyle w:val="1"/>
        <w:rPr>
          <w:lang w:eastAsia="zh-CN"/>
        </w:rPr>
      </w:pPr>
      <w:r>
        <w:rPr>
          <w:lang w:eastAsia="zh-CN"/>
        </w:rPr>
        <w:lastRenderedPageBreak/>
        <w:t>2</w:t>
      </w:r>
      <w:r w:rsidR="00AB1E11">
        <w:rPr>
          <w:lang w:eastAsia="zh-CN"/>
        </w:rPr>
        <w:t>. Conclusion and proposal</w:t>
      </w:r>
      <w:r w:rsidR="00E71C8B">
        <w:rPr>
          <w:lang w:eastAsia="zh-CN"/>
        </w:rPr>
        <w:t>(s)</w:t>
      </w:r>
    </w:p>
    <w:p w:rsidR="008E6658" w:rsidRDefault="00350F8F" w:rsidP="00D01D05">
      <w:pPr>
        <w:pStyle w:val="TAL"/>
        <w:rPr>
          <w:rFonts w:eastAsia="宋体"/>
          <w:lang w:eastAsia="zh-CN"/>
        </w:rPr>
      </w:pPr>
      <w:r w:rsidRPr="009208ED">
        <w:rPr>
          <w:rFonts w:eastAsia="宋体" w:hint="eastAsia"/>
          <w:lang w:eastAsia="zh-CN"/>
        </w:rPr>
        <w:t>I</w:t>
      </w:r>
      <w:r w:rsidRPr="009208ED">
        <w:rPr>
          <w:rFonts w:eastAsia="宋体"/>
          <w:lang w:eastAsia="zh-CN"/>
        </w:rPr>
        <w:t xml:space="preserve">t’s proposed to </w:t>
      </w:r>
      <w:r w:rsidR="00255497" w:rsidRPr="00EE09E6">
        <w:rPr>
          <w:rFonts w:eastAsia="宋体"/>
          <w:lang w:eastAsia="zh-CN"/>
        </w:rPr>
        <w:t xml:space="preserve">enhance the </w:t>
      </w:r>
      <w:r w:rsidR="00442D63">
        <w:rPr>
          <w:rFonts w:eastAsia="宋体"/>
          <w:lang w:eastAsia="zh-CN"/>
        </w:rPr>
        <w:t xml:space="preserve">existing </w:t>
      </w:r>
      <w:r w:rsidR="00442D63">
        <w:rPr>
          <w:rFonts w:eastAsia="宋体" w:hint="eastAsia"/>
          <w:lang w:eastAsia="zh-CN"/>
        </w:rPr>
        <w:t>specification</w:t>
      </w:r>
      <w:r w:rsidR="00EE09E6" w:rsidRPr="00EE09E6">
        <w:rPr>
          <w:rFonts w:eastAsia="宋体"/>
          <w:lang w:eastAsia="zh-CN"/>
        </w:rPr>
        <w:t xml:space="preserve"> to </w:t>
      </w:r>
      <w:r w:rsidR="00EE09E6">
        <w:rPr>
          <w:rFonts w:eastAsia="宋体"/>
          <w:lang w:eastAsia="zh-CN"/>
        </w:rPr>
        <w:t>support e</w:t>
      </w:r>
      <w:r w:rsidR="00EE09E6" w:rsidRPr="00EE09E6">
        <w:rPr>
          <w:rFonts w:eastAsia="宋体"/>
          <w:lang w:eastAsia="zh-CN"/>
        </w:rPr>
        <w:t xml:space="preserve">xposing UE mobility analytics for </w:t>
      </w:r>
      <w:r w:rsidR="009529B9">
        <w:rPr>
          <w:rFonts w:eastAsia="宋体"/>
          <w:lang w:eastAsia="zh-CN"/>
        </w:rPr>
        <w:t xml:space="preserve">the </w:t>
      </w:r>
      <w:r w:rsidR="00EE09E6">
        <w:rPr>
          <w:rFonts w:eastAsia="宋体"/>
          <w:lang w:eastAsia="zh-CN"/>
        </w:rPr>
        <w:t>ASPs, and the related CR</w:t>
      </w:r>
      <w:r w:rsidR="00D52DB5" w:rsidRPr="00EE09E6">
        <w:rPr>
          <w:rFonts w:eastAsia="宋体"/>
          <w:lang w:eastAsia="zh-CN"/>
        </w:rPr>
        <w:t xml:space="preserve"> </w:t>
      </w:r>
      <w:r w:rsidR="00EE09E6">
        <w:rPr>
          <w:rFonts w:eastAsia="宋体"/>
          <w:lang w:eastAsia="zh-CN"/>
        </w:rPr>
        <w:t xml:space="preserve">just </w:t>
      </w:r>
      <w:r w:rsidR="001A6D76" w:rsidRPr="00EE09E6">
        <w:rPr>
          <w:rFonts w:eastAsia="宋体"/>
          <w:lang w:eastAsia="zh-CN"/>
        </w:rPr>
        <w:t xml:space="preserve">for information </w:t>
      </w:r>
      <w:r w:rsidR="00442D63">
        <w:rPr>
          <w:rFonts w:eastAsia="宋体" w:hint="eastAsia"/>
          <w:lang w:eastAsia="zh-CN"/>
        </w:rPr>
        <w:t>is</w:t>
      </w:r>
      <w:r w:rsidR="00442D63">
        <w:rPr>
          <w:rFonts w:eastAsia="宋体"/>
          <w:lang w:eastAsia="zh-CN"/>
        </w:rPr>
        <w:t xml:space="preserve"> </w:t>
      </w:r>
      <w:r w:rsidR="00255497">
        <w:rPr>
          <w:rFonts w:eastAsia="宋体"/>
          <w:lang w:eastAsia="zh-CN"/>
        </w:rPr>
        <w:t xml:space="preserve">attached in the </w:t>
      </w:r>
      <w:r w:rsidR="00EE09E6">
        <w:rPr>
          <w:rFonts w:eastAsia="宋体"/>
          <w:lang w:eastAsia="zh-CN"/>
        </w:rPr>
        <w:t xml:space="preserve">same </w:t>
      </w:r>
      <w:r w:rsidR="00442D63">
        <w:rPr>
          <w:rFonts w:eastAsia="宋体"/>
          <w:lang w:eastAsia="zh-CN"/>
        </w:rPr>
        <w:t>.</w:t>
      </w:r>
      <w:r w:rsidR="00255497">
        <w:rPr>
          <w:rFonts w:eastAsia="宋体"/>
          <w:lang w:eastAsia="zh-CN"/>
        </w:rPr>
        <w:t>ZIP packet</w:t>
      </w:r>
      <w:r w:rsidR="001A6D76">
        <w:rPr>
          <w:rFonts w:eastAsia="宋体"/>
          <w:lang w:eastAsia="zh-CN"/>
        </w:rPr>
        <w:t xml:space="preserve">. </w:t>
      </w:r>
    </w:p>
    <w:p w:rsidR="00003CDE" w:rsidRDefault="00003CDE" w:rsidP="00D01D05">
      <w:pPr>
        <w:pStyle w:val="TAL"/>
        <w:rPr>
          <w:rFonts w:eastAsia="宋体"/>
          <w:lang w:eastAsia="zh-CN"/>
        </w:rPr>
      </w:pPr>
    </w:p>
    <w:p w:rsidR="00003CDE" w:rsidRPr="00F67176" w:rsidRDefault="00F67176" w:rsidP="00F67176">
      <w:pPr>
        <w:pStyle w:val="TAL"/>
        <w:rPr>
          <w:lang w:eastAsia="zh-CN"/>
        </w:rPr>
      </w:pPr>
      <w:r>
        <w:rPr>
          <w:rFonts w:ascii="Times New Roman" w:hAnsi="Times New Roman"/>
          <w:sz w:val="20"/>
          <w:lang w:eastAsia="zh-CN"/>
        </w:rPr>
        <w:t xml:space="preserve">The expected time units is </w:t>
      </w:r>
      <w:r w:rsidR="00255497">
        <w:rPr>
          <w:rFonts w:ascii="Times New Roman" w:hAnsi="Times New Roman"/>
          <w:lang w:eastAsia="zh-CN"/>
        </w:rPr>
        <w:t>0.5 TU</w:t>
      </w:r>
      <w:r>
        <w:rPr>
          <w:rFonts w:ascii="Times New Roman" w:hAnsi="Times New Roman"/>
          <w:lang w:eastAsia="zh-CN"/>
        </w:rPr>
        <w:t>.</w:t>
      </w:r>
    </w:p>
    <w:p w:rsidR="00294B58" w:rsidRPr="00D01D05" w:rsidRDefault="00776EE8" w:rsidP="00D5110E">
      <w:pPr>
        <w:pStyle w:val="TAL"/>
        <w:spacing w:before="120"/>
        <w:rPr>
          <w:rFonts w:eastAsia="宋体"/>
          <w:lang w:eastAsia="zh-CN"/>
        </w:rPr>
      </w:pPr>
      <w:r>
        <w:rPr>
          <w:rFonts w:eastAsia="宋体"/>
          <w:lang w:eastAsia="zh-CN"/>
        </w:rPr>
        <w:t xml:space="preserve"> </w:t>
      </w:r>
    </w:p>
    <w:p w:rsidR="00EE42CF" w:rsidRPr="009208ED" w:rsidRDefault="00EE42CF" w:rsidP="00294B58">
      <w:pPr>
        <w:rPr>
          <w:rFonts w:eastAsia="宋体"/>
          <w:lang w:eastAsia="zh-CN"/>
        </w:rPr>
      </w:pPr>
    </w:p>
    <w:sectPr w:rsidR="00EE42CF" w:rsidRPr="009208E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06B" w:rsidRDefault="008C406B">
      <w:r>
        <w:separator/>
      </w:r>
    </w:p>
    <w:p w:rsidR="008C406B" w:rsidRDefault="008C406B"/>
  </w:endnote>
  <w:endnote w:type="continuationSeparator" w:id="0">
    <w:p w:rsidR="008C406B" w:rsidRDefault="008C406B">
      <w:r>
        <w:continuationSeparator/>
      </w:r>
    </w:p>
    <w:p w:rsidR="008C406B" w:rsidRDefault="008C4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06B" w:rsidRDefault="008C406B">
      <w:r>
        <w:separator/>
      </w:r>
    </w:p>
    <w:p w:rsidR="008C406B" w:rsidRDefault="008C406B"/>
  </w:footnote>
  <w:footnote w:type="continuationSeparator" w:id="0">
    <w:p w:rsidR="008C406B" w:rsidRDefault="008C406B">
      <w:r>
        <w:continuationSeparator/>
      </w:r>
    </w:p>
    <w:p w:rsidR="008C406B" w:rsidRDefault="008C406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65EB7">
      <w:rPr>
        <w:rFonts w:ascii="Arial" w:hAnsi="Arial" w:cs="Arial"/>
        <w:b/>
        <w:bCs/>
        <w:noProof/>
        <w:sz w:val="18"/>
      </w:rPr>
      <w:t>2</w:t>
    </w:r>
    <w:r>
      <w:rPr>
        <w:rFonts w:ascii="Arial" w:hAnsi="Arial" w:cs="Arial"/>
        <w:b/>
        <w:bCs/>
        <w:sz w:val="18"/>
      </w:rPr>
      <w:fldChar w:fldCharType="end"/>
    </w:r>
  </w:p>
  <w:p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1C3436"/>
    <w:multiLevelType w:val="hybridMultilevel"/>
    <w:tmpl w:val="600E7ED6"/>
    <w:lvl w:ilvl="0" w:tplc="3890653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9"/>
  </w:num>
  <w:num w:numId="7">
    <w:abstractNumId w:val="6"/>
  </w:num>
  <w:num w:numId="8">
    <w:abstractNumId w:val="10"/>
  </w:num>
  <w:num w:numId="9">
    <w:abstractNumId w:val="17"/>
  </w:num>
  <w:num w:numId="10">
    <w:abstractNumId w:val="20"/>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s-ES_tradnl"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CDE"/>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5BB5"/>
    <w:rsid w:val="00016A41"/>
    <w:rsid w:val="00020AF8"/>
    <w:rsid w:val="00022132"/>
    <w:rsid w:val="00023565"/>
    <w:rsid w:val="00024628"/>
    <w:rsid w:val="00024798"/>
    <w:rsid w:val="000268FB"/>
    <w:rsid w:val="00027B9C"/>
    <w:rsid w:val="0003091B"/>
    <w:rsid w:val="00030E70"/>
    <w:rsid w:val="00032C4D"/>
    <w:rsid w:val="000336C0"/>
    <w:rsid w:val="00033FBB"/>
    <w:rsid w:val="00034D60"/>
    <w:rsid w:val="0003510B"/>
    <w:rsid w:val="00035D66"/>
    <w:rsid w:val="0003663C"/>
    <w:rsid w:val="0004077D"/>
    <w:rsid w:val="00040B51"/>
    <w:rsid w:val="00040C90"/>
    <w:rsid w:val="00040CC2"/>
    <w:rsid w:val="000410CE"/>
    <w:rsid w:val="00041E56"/>
    <w:rsid w:val="00041F7E"/>
    <w:rsid w:val="00041FA7"/>
    <w:rsid w:val="00043303"/>
    <w:rsid w:val="00044075"/>
    <w:rsid w:val="00044C0B"/>
    <w:rsid w:val="00045618"/>
    <w:rsid w:val="00045722"/>
    <w:rsid w:val="00047051"/>
    <w:rsid w:val="00047C64"/>
    <w:rsid w:val="00050317"/>
    <w:rsid w:val="00050528"/>
    <w:rsid w:val="00050D23"/>
    <w:rsid w:val="000549F0"/>
    <w:rsid w:val="00054AD4"/>
    <w:rsid w:val="000559CF"/>
    <w:rsid w:val="00056F95"/>
    <w:rsid w:val="0005715C"/>
    <w:rsid w:val="000607A8"/>
    <w:rsid w:val="00060F24"/>
    <w:rsid w:val="00062F11"/>
    <w:rsid w:val="000631E9"/>
    <w:rsid w:val="00063321"/>
    <w:rsid w:val="00063EF2"/>
    <w:rsid w:val="0006502B"/>
    <w:rsid w:val="00065BA9"/>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3D4A"/>
    <w:rsid w:val="000946ED"/>
    <w:rsid w:val="0009483A"/>
    <w:rsid w:val="00095219"/>
    <w:rsid w:val="00095AD3"/>
    <w:rsid w:val="000965B7"/>
    <w:rsid w:val="000A1CE9"/>
    <w:rsid w:val="000A2B97"/>
    <w:rsid w:val="000A5BE0"/>
    <w:rsid w:val="000A5EEA"/>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0850"/>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7E1"/>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2CE7"/>
    <w:rsid w:val="00163C76"/>
    <w:rsid w:val="00163E01"/>
    <w:rsid w:val="001643B8"/>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6D7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488F"/>
    <w:rsid w:val="001C50F0"/>
    <w:rsid w:val="001C6359"/>
    <w:rsid w:val="001C74D2"/>
    <w:rsid w:val="001C77F4"/>
    <w:rsid w:val="001D0433"/>
    <w:rsid w:val="001D06A4"/>
    <w:rsid w:val="001D1200"/>
    <w:rsid w:val="001D1FB4"/>
    <w:rsid w:val="001D2DF9"/>
    <w:rsid w:val="001D5A35"/>
    <w:rsid w:val="001E02A2"/>
    <w:rsid w:val="001E0DF5"/>
    <w:rsid w:val="001E125D"/>
    <w:rsid w:val="001E1468"/>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5AA4"/>
    <w:rsid w:val="001F6AA4"/>
    <w:rsid w:val="00200C7B"/>
    <w:rsid w:val="00201759"/>
    <w:rsid w:val="002021FC"/>
    <w:rsid w:val="002043CF"/>
    <w:rsid w:val="00204A9C"/>
    <w:rsid w:val="00205037"/>
    <w:rsid w:val="00207F20"/>
    <w:rsid w:val="002102F5"/>
    <w:rsid w:val="002104A0"/>
    <w:rsid w:val="002108F5"/>
    <w:rsid w:val="002113F8"/>
    <w:rsid w:val="0021166F"/>
    <w:rsid w:val="002122C3"/>
    <w:rsid w:val="00212A86"/>
    <w:rsid w:val="0021395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0C81"/>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5497"/>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8D9"/>
    <w:rsid w:val="00295FEC"/>
    <w:rsid w:val="0029673F"/>
    <w:rsid w:val="00297693"/>
    <w:rsid w:val="002976C4"/>
    <w:rsid w:val="00297851"/>
    <w:rsid w:val="002A05F3"/>
    <w:rsid w:val="002A062F"/>
    <w:rsid w:val="002A0838"/>
    <w:rsid w:val="002A2F3C"/>
    <w:rsid w:val="002A3726"/>
    <w:rsid w:val="002A3C41"/>
    <w:rsid w:val="002A6F90"/>
    <w:rsid w:val="002A7929"/>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1E21"/>
    <w:rsid w:val="002E2018"/>
    <w:rsid w:val="002E2EA5"/>
    <w:rsid w:val="002E4026"/>
    <w:rsid w:val="002E4AA9"/>
    <w:rsid w:val="002E4E29"/>
    <w:rsid w:val="002E54CA"/>
    <w:rsid w:val="002E6D0D"/>
    <w:rsid w:val="002E6FB7"/>
    <w:rsid w:val="002E7D6C"/>
    <w:rsid w:val="002F0809"/>
    <w:rsid w:val="002F0C12"/>
    <w:rsid w:val="002F400D"/>
    <w:rsid w:val="002F493F"/>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0F8F"/>
    <w:rsid w:val="00352847"/>
    <w:rsid w:val="00352CA6"/>
    <w:rsid w:val="00353003"/>
    <w:rsid w:val="00353190"/>
    <w:rsid w:val="00353E52"/>
    <w:rsid w:val="003542DA"/>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4B82"/>
    <w:rsid w:val="003757F0"/>
    <w:rsid w:val="00375AFF"/>
    <w:rsid w:val="00375C1A"/>
    <w:rsid w:val="00380A07"/>
    <w:rsid w:val="00380E74"/>
    <w:rsid w:val="00383F2D"/>
    <w:rsid w:val="00384D8F"/>
    <w:rsid w:val="00385BC6"/>
    <w:rsid w:val="00385ED7"/>
    <w:rsid w:val="00386D4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44D2"/>
    <w:rsid w:val="003E704E"/>
    <w:rsid w:val="003E7535"/>
    <w:rsid w:val="003E7907"/>
    <w:rsid w:val="003E7B49"/>
    <w:rsid w:val="003F1EA3"/>
    <w:rsid w:val="003F23FA"/>
    <w:rsid w:val="003F258A"/>
    <w:rsid w:val="003F28E0"/>
    <w:rsid w:val="003F3648"/>
    <w:rsid w:val="003F3F06"/>
    <w:rsid w:val="003F3F5A"/>
    <w:rsid w:val="003F461C"/>
    <w:rsid w:val="003F6BB9"/>
    <w:rsid w:val="003F71B0"/>
    <w:rsid w:val="003F745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C0A"/>
    <w:rsid w:val="00417940"/>
    <w:rsid w:val="00422FC5"/>
    <w:rsid w:val="00423BDB"/>
    <w:rsid w:val="00423F36"/>
    <w:rsid w:val="0042449E"/>
    <w:rsid w:val="00426563"/>
    <w:rsid w:val="004268FC"/>
    <w:rsid w:val="0043031B"/>
    <w:rsid w:val="004313F5"/>
    <w:rsid w:val="00434A33"/>
    <w:rsid w:val="00434BDE"/>
    <w:rsid w:val="004361FA"/>
    <w:rsid w:val="00440568"/>
    <w:rsid w:val="00440861"/>
    <w:rsid w:val="004416C5"/>
    <w:rsid w:val="0044189F"/>
    <w:rsid w:val="00441C32"/>
    <w:rsid w:val="00441E13"/>
    <w:rsid w:val="00442D63"/>
    <w:rsid w:val="00443252"/>
    <w:rsid w:val="004438D7"/>
    <w:rsid w:val="00443F2F"/>
    <w:rsid w:val="004445A1"/>
    <w:rsid w:val="004452BF"/>
    <w:rsid w:val="004478B2"/>
    <w:rsid w:val="004503FD"/>
    <w:rsid w:val="00450E86"/>
    <w:rsid w:val="0045374B"/>
    <w:rsid w:val="00453868"/>
    <w:rsid w:val="00453A49"/>
    <w:rsid w:val="00453D72"/>
    <w:rsid w:val="0045410E"/>
    <w:rsid w:val="00455110"/>
    <w:rsid w:val="004565EE"/>
    <w:rsid w:val="004578B9"/>
    <w:rsid w:val="004603EE"/>
    <w:rsid w:val="0046254E"/>
    <w:rsid w:val="00465AD0"/>
    <w:rsid w:val="00466150"/>
    <w:rsid w:val="00470732"/>
    <w:rsid w:val="00470CA4"/>
    <w:rsid w:val="004722A3"/>
    <w:rsid w:val="004745FD"/>
    <w:rsid w:val="004774B4"/>
    <w:rsid w:val="00481CD8"/>
    <w:rsid w:val="004821D9"/>
    <w:rsid w:val="0048268B"/>
    <w:rsid w:val="00482DD7"/>
    <w:rsid w:val="00482F42"/>
    <w:rsid w:val="00483322"/>
    <w:rsid w:val="00483E3C"/>
    <w:rsid w:val="00485470"/>
    <w:rsid w:val="004862C2"/>
    <w:rsid w:val="0048675E"/>
    <w:rsid w:val="00494686"/>
    <w:rsid w:val="0049476B"/>
    <w:rsid w:val="004A11B0"/>
    <w:rsid w:val="004A1D6F"/>
    <w:rsid w:val="004A28DB"/>
    <w:rsid w:val="004A36EC"/>
    <w:rsid w:val="004A4199"/>
    <w:rsid w:val="004A41BD"/>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56F5"/>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591"/>
    <w:rsid w:val="00500DFD"/>
    <w:rsid w:val="00501824"/>
    <w:rsid w:val="00501FF2"/>
    <w:rsid w:val="005021FA"/>
    <w:rsid w:val="0050224E"/>
    <w:rsid w:val="0050232B"/>
    <w:rsid w:val="0050290A"/>
    <w:rsid w:val="0050338E"/>
    <w:rsid w:val="00504A5E"/>
    <w:rsid w:val="00504E72"/>
    <w:rsid w:val="00505A3D"/>
    <w:rsid w:val="00506D4F"/>
    <w:rsid w:val="005073C2"/>
    <w:rsid w:val="005077C9"/>
    <w:rsid w:val="00507B36"/>
    <w:rsid w:val="00510668"/>
    <w:rsid w:val="005108F7"/>
    <w:rsid w:val="00510E4D"/>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03D"/>
    <w:rsid w:val="00557F99"/>
    <w:rsid w:val="0056046C"/>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735"/>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5DD3"/>
    <w:rsid w:val="005B605D"/>
    <w:rsid w:val="005B6969"/>
    <w:rsid w:val="005C04A8"/>
    <w:rsid w:val="005C0AC3"/>
    <w:rsid w:val="005C1260"/>
    <w:rsid w:val="005C1CE7"/>
    <w:rsid w:val="005C2F29"/>
    <w:rsid w:val="005C5B01"/>
    <w:rsid w:val="005C5C0D"/>
    <w:rsid w:val="005C63A7"/>
    <w:rsid w:val="005C6790"/>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E7A54"/>
    <w:rsid w:val="005F08C9"/>
    <w:rsid w:val="005F209C"/>
    <w:rsid w:val="005F23C8"/>
    <w:rsid w:val="005F302E"/>
    <w:rsid w:val="005F33AF"/>
    <w:rsid w:val="005F3633"/>
    <w:rsid w:val="005F5128"/>
    <w:rsid w:val="005F59D9"/>
    <w:rsid w:val="005F698B"/>
    <w:rsid w:val="005F76E9"/>
    <w:rsid w:val="00601CC9"/>
    <w:rsid w:val="00603FD0"/>
    <w:rsid w:val="00605104"/>
    <w:rsid w:val="00610D9C"/>
    <w:rsid w:val="00611B09"/>
    <w:rsid w:val="00612490"/>
    <w:rsid w:val="00612D1B"/>
    <w:rsid w:val="00613159"/>
    <w:rsid w:val="00613CCC"/>
    <w:rsid w:val="006144B9"/>
    <w:rsid w:val="00615D97"/>
    <w:rsid w:val="00616B27"/>
    <w:rsid w:val="00616C77"/>
    <w:rsid w:val="00617E84"/>
    <w:rsid w:val="006202A6"/>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47DC4"/>
    <w:rsid w:val="00651D13"/>
    <w:rsid w:val="0065339E"/>
    <w:rsid w:val="006542BF"/>
    <w:rsid w:val="006554C1"/>
    <w:rsid w:val="006613A4"/>
    <w:rsid w:val="00661EDA"/>
    <w:rsid w:val="00661F99"/>
    <w:rsid w:val="006624A4"/>
    <w:rsid w:val="0066251F"/>
    <w:rsid w:val="00665688"/>
    <w:rsid w:val="00666995"/>
    <w:rsid w:val="0066757F"/>
    <w:rsid w:val="006701E6"/>
    <w:rsid w:val="006701F5"/>
    <w:rsid w:val="00670D34"/>
    <w:rsid w:val="00671D64"/>
    <w:rsid w:val="00672D14"/>
    <w:rsid w:val="00673CFE"/>
    <w:rsid w:val="00674CCA"/>
    <w:rsid w:val="006810AB"/>
    <w:rsid w:val="0068264E"/>
    <w:rsid w:val="00682F7D"/>
    <w:rsid w:val="006833A7"/>
    <w:rsid w:val="0068371D"/>
    <w:rsid w:val="006839CA"/>
    <w:rsid w:val="00684304"/>
    <w:rsid w:val="00687720"/>
    <w:rsid w:val="00690B18"/>
    <w:rsid w:val="00691090"/>
    <w:rsid w:val="00691976"/>
    <w:rsid w:val="00692A94"/>
    <w:rsid w:val="00692CBA"/>
    <w:rsid w:val="006934FB"/>
    <w:rsid w:val="006950AB"/>
    <w:rsid w:val="00696865"/>
    <w:rsid w:val="0069689F"/>
    <w:rsid w:val="0069690B"/>
    <w:rsid w:val="00696998"/>
    <w:rsid w:val="006974E6"/>
    <w:rsid w:val="006A1989"/>
    <w:rsid w:val="006A2C65"/>
    <w:rsid w:val="006A2DB0"/>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0636"/>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903"/>
    <w:rsid w:val="00704663"/>
    <w:rsid w:val="00705F89"/>
    <w:rsid w:val="00706881"/>
    <w:rsid w:val="007071A7"/>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11B1"/>
    <w:rsid w:val="007426A5"/>
    <w:rsid w:val="007445FE"/>
    <w:rsid w:val="00744FCE"/>
    <w:rsid w:val="007476B3"/>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2E"/>
    <w:rsid w:val="007712FD"/>
    <w:rsid w:val="00772D92"/>
    <w:rsid w:val="00773BC3"/>
    <w:rsid w:val="00773C34"/>
    <w:rsid w:val="00775B4C"/>
    <w:rsid w:val="00776EE8"/>
    <w:rsid w:val="007809B4"/>
    <w:rsid w:val="0078168B"/>
    <w:rsid w:val="00781725"/>
    <w:rsid w:val="007819CC"/>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6D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3C00"/>
    <w:rsid w:val="007E49AA"/>
    <w:rsid w:val="007E4BF3"/>
    <w:rsid w:val="007E5287"/>
    <w:rsid w:val="007E605A"/>
    <w:rsid w:val="007E69CC"/>
    <w:rsid w:val="007E6FB0"/>
    <w:rsid w:val="007F0D82"/>
    <w:rsid w:val="007F0DCB"/>
    <w:rsid w:val="007F1E68"/>
    <w:rsid w:val="007F20F1"/>
    <w:rsid w:val="007F2AC2"/>
    <w:rsid w:val="007F373F"/>
    <w:rsid w:val="007F39EB"/>
    <w:rsid w:val="007F4F95"/>
    <w:rsid w:val="007F536A"/>
    <w:rsid w:val="007F53F7"/>
    <w:rsid w:val="007F5DAF"/>
    <w:rsid w:val="007F76F3"/>
    <w:rsid w:val="007F79FA"/>
    <w:rsid w:val="007F7AE1"/>
    <w:rsid w:val="0080026A"/>
    <w:rsid w:val="00800E2F"/>
    <w:rsid w:val="0080132B"/>
    <w:rsid w:val="00801464"/>
    <w:rsid w:val="00802E9A"/>
    <w:rsid w:val="00804551"/>
    <w:rsid w:val="00805B03"/>
    <w:rsid w:val="008078E6"/>
    <w:rsid w:val="00807E74"/>
    <w:rsid w:val="008103FE"/>
    <w:rsid w:val="00811981"/>
    <w:rsid w:val="0081245E"/>
    <w:rsid w:val="00812CCD"/>
    <w:rsid w:val="00814809"/>
    <w:rsid w:val="00815B60"/>
    <w:rsid w:val="00816537"/>
    <w:rsid w:val="008218D6"/>
    <w:rsid w:val="00821AE8"/>
    <w:rsid w:val="00821B9C"/>
    <w:rsid w:val="008224A6"/>
    <w:rsid w:val="00822C6A"/>
    <w:rsid w:val="008252D8"/>
    <w:rsid w:val="00825910"/>
    <w:rsid w:val="008273A1"/>
    <w:rsid w:val="008274BB"/>
    <w:rsid w:val="00830B16"/>
    <w:rsid w:val="00830CDB"/>
    <w:rsid w:val="008318AB"/>
    <w:rsid w:val="008334BF"/>
    <w:rsid w:val="00833B95"/>
    <w:rsid w:val="00834754"/>
    <w:rsid w:val="00834A3B"/>
    <w:rsid w:val="0083534B"/>
    <w:rsid w:val="00837072"/>
    <w:rsid w:val="0083744C"/>
    <w:rsid w:val="00842C2E"/>
    <w:rsid w:val="008449F4"/>
    <w:rsid w:val="00844B8F"/>
    <w:rsid w:val="00844ED2"/>
    <w:rsid w:val="0084515B"/>
    <w:rsid w:val="00850CBC"/>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1F08"/>
    <w:rsid w:val="00862AD6"/>
    <w:rsid w:val="0086377B"/>
    <w:rsid w:val="00865BC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6711"/>
    <w:rsid w:val="008872E1"/>
    <w:rsid w:val="008879DA"/>
    <w:rsid w:val="008907FD"/>
    <w:rsid w:val="00890F18"/>
    <w:rsid w:val="00892063"/>
    <w:rsid w:val="008934BA"/>
    <w:rsid w:val="00893F00"/>
    <w:rsid w:val="008941FF"/>
    <w:rsid w:val="008959C5"/>
    <w:rsid w:val="00897053"/>
    <w:rsid w:val="008A030C"/>
    <w:rsid w:val="008A08EC"/>
    <w:rsid w:val="008A0FD2"/>
    <w:rsid w:val="008A1C78"/>
    <w:rsid w:val="008A3007"/>
    <w:rsid w:val="008A4928"/>
    <w:rsid w:val="008A4A5E"/>
    <w:rsid w:val="008A59E9"/>
    <w:rsid w:val="008A61E9"/>
    <w:rsid w:val="008B15E3"/>
    <w:rsid w:val="008B162F"/>
    <w:rsid w:val="008B2935"/>
    <w:rsid w:val="008B2EF7"/>
    <w:rsid w:val="008B483E"/>
    <w:rsid w:val="008B5F00"/>
    <w:rsid w:val="008B60E9"/>
    <w:rsid w:val="008C188F"/>
    <w:rsid w:val="008C1FF7"/>
    <w:rsid w:val="008C32D5"/>
    <w:rsid w:val="008C362C"/>
    <w:rsid w:val="008C3743"/>
    <w:rsid w:val="008C406B"/>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658"/>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37"/>
    <w:rsid w:val="00901851"/>
    <w:rsid w:val="00902F8F"/>
    <w:rsid w:val="0090490C"/>
    <w:rsid w:val="0090537A"/>
    <w:rsid w:val="009057AA"/>
    <w:rsid w:val="009060A1"/>
    <w:rsid w:val="00906662"/>
    <w:rsid w:val="00906EE0"/>
    <w:rsid w:val="0090740B"/>
    <w:rsid w:val="00907EB0"/>
    <w:rsid w:val="009106FA"/>
    <w:rsid w:val="009109B7"/>
    <w:rsid w:val="00911C82"/>
    <w:rsid w:val="00911EB1"/>
    <w:rsid w:val="009151B8"/>
    <w:rsid w:val="009173A0"/>
    <w:rsid w:val="009208ED"/>
    <w:rsid w:val="0092375A"/>
    <w:rsid w:val="00923A7D"/>
    <w:rsid w:val="00925022"/>
    <w:rsid w:val="00926B89"/>
    <w:rsid w:val="00927C1B"/>
    <w:rsid w:val="00930E05"/>
    <w:rsid w:val="009312E5"/>
    <w:rsid w:val="009312F0"/>
    <w:rsid w:val="0093234F"/>
    <w:rsid w:val="00934371"/>
    <w:rsid w:val="00934470"/>
    <w:rsid w:val="00934C2E"/>
    <w:rsid w:val="00935344"/>
    <w:rsid w:val="0093589E"/>
    <w:rsid w:val="0093615C"/>
    <w:rsid w:val="00936D93"/>
    <w:rsid w:val="00937D45"/>
    <w:rsid w:val="00937FAA"/>
    <w:rsid w:val="00942421"/>
    <w:rsid w:val="00942586"/>
    <w:rsid w:val="0094271B"/>
    <w:rsid w:val="0094298C"/>
    <w:rsid w:val="00942A8D"/>
    <w:rsid w:val="009437F9"/>
    <w:rsid w:val="00944B1F"/>
    <w:rsid w:val="00945C17"/>
    <w:rsid w:val="00947C57"/>
    <w:rsid w:val="00950198"/>
    <w:rsid w:val="00950B60"/>
    <w:rsid w:val="00951BDD"/>
    <w:rsid w:val="00951F41"/>
    <w:rsid w:val="009529B9"/>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64A4"/>
    <w:rsid w:val="009700B6"/>
    <w:rsid w:val="00972044"/>
    <w:rsid w:val="00973776"/>
    <w:rsid w:val="00975CE0"/>
    <w:rsid w:val="009761CF"/>
    <w:rsid w:val="00976391"/>
    <w:rsid w:val="009772F8"/>
    <w:rsid w:val="009807B3"/>
    <w:rsid w:val="00980867"/>
    <w:rsid w:val="009814E8"/>
    <w:rsid w:val="00981BB9"/>
    <w:rsid w:val="009821D2"/>
    <w:rsid w:val="009822BD"/>
    <w:rsid w:val="009835D9"/>
    <w:rsid w:val="00985306"/>
    <w:rsid w:val="0098609D"/>
    <w:rsid w:val="0098614D"/>
    <w:rsid w:val="0098652B"/>
    <w:rsid w:val="00986C0C"/>
    <w:rsid w:val="00986CFF"/>
    <w:rsid w:val="009901D5"/>
    <w:rsid w:val="00990650"/>
    <w:rsid w:val="00990BC7"/>
    <w:rsid w:val="00991147"/>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71EE"/>
    <w:rsid w:val="009B04FD"/>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60"/>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9E6"/>
    <w:rsid w:val="009F4F45"/>
    <w:rsid w:val="009F57A4"/>
    <w:rsid w:val="009F5B1D"/>
    <w:rsid w:val="009F79B5"/>
    <w:rsid w:val="009F7C8A"/>
    <w:rsid w:val="00A005ED"/>
    <w:rsid w:val="00A00D82"/>
    <w:rsid w:val="00A0236F"/>
    <w:rsid w:val="00A0240B"/>
    <w:rsid w:val="00A033A4"/>
    <w:rsid w:val="00A03EBF"/>
    <w:rsid w:val="00A0477C"/>
    <w:rsid w:val="00A0509F"/>
    <w:rsid w:val="00A05A6B"/>
    <w:rsid w:val="00A07106"/>
    <w:rsid w:val="00A10BDE"/>
    <w:rsid w:val="00A1136E"/>
    <w:rsid w:val="00A118D1"/>
    <w:rsid w:val="00A12779"/>
    <w:rsid w:val="00A131A8"/>
    <w:rsid w:val="00A1368F"/>
    <w:rsid w:val="00A1416A"/>
    <w:rsid w:val="00A151DD"/>
    <w:rsid w:val="00A15300"/>
    <w:rsid w:val="00A1569B"/>
    <w:rsid w:val="00A17EAF"/>
    <w:rsid w:val="00A20CB1"/>
    <w:rsid w:val="00A210AA"/>
    <w:rsid w:val="00A21470"/>
    <w:rsid w:val="00A228E4"/>
    <w:rsid w:val="00A23868"/>
    <w:rsid w:val="00A23BBA"/>
    <w:rsid w:val="00A2437E"/>
    <w:rsid w:val="00A24F28"/>
    <w:rsid w:val="00A2573B"/>
    <w:rsid w:val="00A25C93"/>
    <w:rsid w:val="00A25F3B"/>
    <w:rsid w:val="00A27543"/>
    <w:rsid w:val="00A30505"/>
    <w:rsid w:val="00A31398"/>
    <w:rsid w:val="00A31D3C"/>
    <w:rsid w:val="00A32335"/>
    <w:rsid w:val="00A34195"/>
    <w:rsid w:val="00A34959"/>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0B8"/>
    <w:rsid w:val="00A63160"/>
    <w:rsid w:val="00A643FF"/>
    <w:rsid w:val="00A649A9"/>
    <w:rsid w:val="00A64C7B"/>
    <w:rsid w:val="00A65A7D"/>
    <w:rsid w:val="00A65EB7"/>
    <w:rsid w:val="00A66AAC"/>
    <w:rsid w:val="00A66AFD"/>
    <w:rsid w:val="00A67645"/>
    <w:rsid w:val="00A73B63"/>
    <w:rsid w:val="00A7456F"/>
    <w:rsid w:val="00A746AE"/>
    <w:rsid w:val="00A74961"/>
    <w:rsid w:val="00A76903"/>
    <w:rsid w:val="00A7757A"/>
    <w:rsid w:val="00A8265C"/>
    <w:rsid w:val="00A828CF"/>
    <w:rsid w:val="00A83682"/>
    <w:rsid w:val="00A8447E"/>
    <w:rsid w:val="00A86847"/>
    <w:rsid w:val="00A86B4F"/>
    <w:rsid w:val="00A901DA"/>
    <w:rsid w:val="00A90D2B"/>
    <w:rsid w:val="00A9186F"/>
    <w:rsid w:val="00A9190D"/>
    <w:rsid w:val="00A92D85"/>
    <w:rsid w:val="00A93620"/>
    <w:rsid w:val="00A94865"/>
    <w:rsid w:val="00A94A4F"/>
    <w:rsid w:val="00A964DC"/>
    <w:rsid w:val="00A96D7B"/>
    <w:rsid w:val="00A96E57"/>
    <w:rsid w:val="00A9719F"/>
    <w:rsid w:val="00A971BA"/>
    <w:rsid w:val="00A97B3B"/>
    <w:rsid w:val="00A97CE6"/>
    <w:rsid w:val="00A97E40"/>
    <w:rsid w:val="00AA0654"/>
    <w:rsid w:val="00AA11D6"/>
    <w:rsid w:val="00AA170E"/>
    <w:rsid w:val="00AA3334"/>
    <w:rsid w:val="00AA41C0"/>
    <w:rsid w:val="00AA49BE"/>
    <w:rsid w:val="00AA57C5"/>
    <w:rsid w:val="00AA5E5D"/>
    <w:rsid w:val="00AB1D4A"/>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051B"/>
    <w:rsid w:val="00AE1CA8"/>
    <w:rsid w:val="00AE2732"/>
    <w:rsid w:val="00AE463D"/>
    <w:rsid w:val="00AE51ED"/>
    <w:rsid w:val="00AE58A6"/>
    <w:rsid w:val="00AE6C6F"/>
    <w:rsid w:val="00AE7A72"/>
    <w:rsid w:val="00AF0293"/>
    <w:rsid w:val="00AF0655"/>
    <w:rsid w:val="00AF3346"/>
    <w:rsid w:val="00AF3B3F"/>
    <w:rsid w:val="00AF3EBA"/>
    <w:rsid w:val="00AF4A9B"/>
    <w:rsid w:val="00AF7393"/>
    <w:rsid w:val="00B02BFC"/>
    <w:rsid w:val="00B03D58"/>
    <w:rsid w:val="00B03E15"/>
    <w:rsid w:val="00B03F2F"/>
    <w:rsid w:val="00B059AF"/>
    <w:rsid w:val="00B05A70"/>
    <w:rsid w:val="00B06F3E"/>
    <w:rsid w:val="00B079F5"/>
    <w:rsid w:val="00B10464"/>
    <w:rsid w:val="00B10892"/>
    <w:rsid w:val="00B11EFB"/>
    <w:rsid w:val="00B12BFD"/>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6DB"/>
    <w:rsid w:val="00B3212C"/>
    <w:rsid w:val="00B32CA9"/>
    <w:rsid w:val="00B32DC3"/>
    <w:rsid w:val="00B34011"/>
    <w:rsid w:val="00B3593E"/>
    <w:rsid w:val="00B367F4"/>
    <w:rsid w:val="00B369A9"/>
    <w:rsid w:val="00B37C46"/>
    <w:rsid w:val="00B41DDA"/>
    <w:rsid w:val="00B42889"/>
    <w:rsid w:val="00B435BF"/>
    <w:rsid w:val="00B438A2"/>
    <w:rsid w:val="00B442D3"/>
    <w:rsid w:val="00B444C8"/>
    <w:rsid w:val="00B44FFE"/>
    <w:rsid w:val="00B46235"/>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4654"/>
    <w:rsid w:val="00B75989"/>
    <w:rsid w:val="00B75F17"/>
    <w:rsid w:val="00B77B34"/>
    <w:rsid w:val="00B80DC6"/>
    <w:rsid w:val="00B81E96"/>
    <w:rsid w:val="00B82343"/>
    <w:rsid w:val="00B8312C"/>
    <w:rsid w:val="00B85847"/>
    <w:rsid w:val="00B90A18"/>
    <w:rsid w:val="00B90C69"/>
    <w:rsid w:val="00B91779"/>
    <w:rsid w:val="00B91E98"/>
    <w:rsid w:val="00B92093"/>
    <w:rsid w:val="00B944BA"/>
    <w:rsid w:val="00B9467E"/>
    <w:rsid w:val="00B94A94"/>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5150"/>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5CA7"/>
    <w:rsid w:val="00BD5D1D"/>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6DC0"/>
    <w:rsid w:val="00BF7149"/>
    <w:rsid w:val="00BF7AB3"/>
    <w:rsid w:val="00BF7F67"/>
    <w:rsid w:val="00C01033"/>
    <w:rsid w:val="00C0156F"/>
    <w:rsid w:val="00C01BAC"/>
    <w:rsid w:val="00C0214E"/>
    <w:rsid w:val="00C0236F"/>
    <w:rsid w:val="00C02871"/>
    <w:rsid w:val="00C03038"/>
    <w:rsid w:val="00C034A9"/>
    <w:rsid w:val="00C03BC6"/>
    <w:rsid w:val="00C04422"/>
    <w:rsid w:val="00C053A1"/>
    <w:rsid w:val="00C0676D"/>
    <w:rsid w:val="00C06875"/>
    <w:rsid w:val="00C107BF"/>
    <w:rsid w:val="00C1170A"/>
    <w:rsid w:val="00C137F5"/>
    <w:rsid w:val="00C14C14"/>
    <w:rsid w:val="00C14C9D"/>
    <w:rsid w:val="00C14FDB"/>
    <w:rsid w:val="00C158D6"/>
    <w:rsid w:val="00C16A47"/>
    <w:rsid w:val="00C2083F"/>
    <w:rsid w:val="00C215AE"/>
    <w:rsid w:val="00C217DD"/>
    <w:rsid w:val="00C21B0B"/>
    <w:rsid w:val="00C21C81"/>
    <w:rsid w:val="00C22434"/>
    <w:rsid w:val="00C22BC2"/>
    <w:rsid w:val="00C248DE"/>
    <w:rsid w:val="00C260B7"/>
    <w:rsid w:val="00C26D12"/>
    <w:rsid w:val="00C27B02"/>
    <w:rsid w:val="00C311AF"/>
    <w:rsid w:val="00C31617"/>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47D2B"/>
    <w:rsid w:val="00C52444"/>
    <w:rsid w:val="00C52C13"/>
    <w:rsid w:val="00C530DD"/>
    <w:rsid w:val="00C53298"/>
    <w:rsid w:val="00C541F2"/>
    <w:rsid w:val="00C54376"/>
    <w:rsid w:val="00C548C2"/>
    <w:rsid w:val="00C5511B"/>
    <w:rsid w:val="00C55399"/>
    <w:rsid w:val="00C578D2"/>
    <w:rsid w:val="00C6092C"/>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1FF2"/>
    <w:rsid w:val="00CA4B83"/>
    <w:rsid w:val="00CA531A"/>
    <w:rsid w:val="00CA5B19"/>
    <w:rsid w:val="00CA6A05"/>
    <w:rsid w:val="00CA7003"/>
    <w:rsid w:val="00CB061B"/>
    <w:rsid w:val="00CB1D2F"/>
    <w:rsid w:val="00CB285D"/>
    <w:rsid w:val="00CB3F50"/>
    <w:rsid w:val="00CB529A"/>
    <w:rsid w:val="00CB56F9"/>
    <w:rsid w:val="00CB61BF"/>
    <w:rsid w:val="00CC03B5"/>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0721"/>
    <w:rsid w:val="00CF1311"/>
    <w:rsid w:val="00CF1BB6"/>
    <w:rsid w:val="00CF2575"/>
    <w:rsid w:val="00CF2DBC"/>
    <w:rsid w:val="00CF3D97"/>
    <w:rsid w:val="00CF3E36"/>
    <w:rsid w:val="00CF41E5"/>
    <w:rsid w:val="00CF467F"/>
    <w:rsid w:val="00CF5694"/>
    <w:rsid w:val="00CF571A"/>
    <w:rsid w:val="00CF5721"/>
    <w:rsid w:val="00CF586C"/>
    <w:rsid w:val="00CF65AA"/>
    <w:rsid w:val="00CF7310"/>
    <w:rsid w:val="00CF788B"/>
    <w:rsid w:val="00D01D05"/>
    <w:rsid w:val="00D0487D"/>
    <w:rsid w:val="00D048B6"/>
    <w:rsid w:val="00D07514"/>
    <w:rsid w:val="00D12C49"/>
    <w:rsid w:val="00D1331A"/>
    <w:rsid w:val="00D1334E"/>
    <w:rsid w:val="00D133A7"/>
    <w:rsid w:val="00D1382A"/>
    <w:rsid w:val="00D1496F"/>
    <w:rsid w:val="00D1621C"/>
    <w:rsid w:val="00D17447"/>
    <w:rsid w:val="00D21661"/>
    <w:rsid w:val="00D21F5F"/>
    <w:rsid w:val="00D21FA0"/>
    <w:rsid w:val="00D226CE"/>
    <w:rsid w:val="00D22E63"/>
    <w:rsid w:val="00D237E7"/>
    <w:rsid w:val="00D26EA7"/>
    <w:rsid w:val="00D27255"/>
    <w:rsid w:val="00D27516"/>
    <w:rsid w:val="00D27A9C"/>
    <w:rsid w:val="00D27B8F"/>
    <w:rsid w:val="00D31DC4"/>
    <w:rsid w:val="00D32802"/>
    <w:rsid w:val="00D328F9"/>
    <w:rsid w:val="00D32CAC"/>
    <w:rsid w:val="00D3371A"/>
    <w:rsid w:val="00D34676"/>
    <w:rsid w:val="00D366D6"/>
    <w:rsid w:val="00D36CCD"/>
    <w:rsid w:val="00D40041"/>
    <w:rsid w:val="00D42D99"/>
    <w:rsid w:val="00D4330C"/>
    <w:rsid w:val="00D448A4"/>
    <w:rsid w:val="00D4537D"/>
    <w:rsid w:val="00D458D4"/>
    <w:rsid w:val="00D46838"/>
    <w:rsid w:val="00D469AD"/>
    <w:rsid w:val="00D46AB4"/>
    <w:rsid w:val="00D46E60"/>
    <w:rsid w:val="00D47A5E"/>
    <w:rsid w:val="00D5110E"/>
    <w:rsid w:val="00D529A9"/>
    <w:rsid w:val="00D52DB5"/>
    <w:rsid w:val="00D52E2D"/>
    <w:rsid w:val="00D52F34"/>
    <w:rsid w:val="00D54D9C"/>
    <w:rsid w:val="00D55084"/>
    <w:rsid w:val="00D579EB"/>
    <w:rsid w:val="00D614D5"/>
    <w:rsid w:val="00D6339A"/>
    <w:rsid w:val="00D63CB6"/>
    <w:rsid w:val="00D64BFB"/>
    <w:rsid w:val="00D64D95"/>
    <w:rsid w:val="00D710EE"/>
    <w:rsid w:val="00D7132C"/>
    <w:rsid w:val="00D71368"/>
    <w:rsid w:val="00D71652"/>
    <w:rsid w:val="00D72284"/>
    <w:rsid w:val="00D732DF"/>
    <w:rsid w:val="00D733BE"/>
    <w:rsid w:val="00D738BB"/>
    <w:rsid w:val="00D765CA"/>
    <w:rsid w:val="00D80624"/>
    <w:rsid w:val="00D80AF2"/>
    <w:rsid w:val="00D82F56"/>
    <w:rsid w:val="00D83241"/>
    <w:rsid w:val="00D841E6"/>
    <w:rsid w:val="00D8422D"/>
    <w:rsid w:val="00D84DCF"/>
    <w:rsid w:val="00D86B23"/>
    <w:rsid w:val="00D9022E"/>
    <w:rsid w:val="00D902CA"/>
    <w:rsid w:val="00D90303"/>
    <w:rsid w:val="00D9281C"/>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2CD4"/>
    <w:rsid w:val="00DB322D"/>
    <w:rsid w:val="00DB38B6"/>
    <w:rsid w:val="00DB42ED"/>
    <w:rsid w:val="00DB4D35"/>
    <w:rsid w:val="00DB58DF"/>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3629"/>
    <w:rsid w:val="00DE3E7D"/>
    <w:rsid w:val="00DE4468"/>
    <w:rsid w:val="00DE4D23"/>
    <w:rsid w:val="00DE4FE3"/>
    <w:rsid w:val="00DE55A3"/>
    <w:rsid w:val="00DE7993"/>
    <w:rsid w:val="00DF1A53"/>
    <w:rsid w:val="00DF2E05"/>
    <w:rsid w:val="00DF54A8"/>
    <w:rsid w:val="00DF5708"/>
    <w:rsid w:val="00DF65BD"/>
    <w:rsid w:val="00DF6E9D"/>
    <w:rsid w:val="00DF7AE0"/>
    <w:rsid w:val="00E015B7"/>
    <w:rsid w:val="00E01BFB"/>
    <w:rsid w:val="00E01E30"/>
    <w:rsid w:val="00E04CEE"/>
    <w:rsid w:val="00E04DF6"/>
    <w:rsid w:val="00E05D7F"/>
    <w:rsid w:val="00E06235"/>
    <w:rsid w:val="00E06CF7"/>
    <w:rsid w:val="00E0753B"/>
    <w:rsid w:val="00E0784B"/>
    <w:rsid w:val="00E07AAF"/>
    <w:rsid w:val="00E07F98"/>
    <w:rsid w:val="00E10426"/>
    <w:rsid w:val="00E10CF7"/>
    <w:rsid w:val="00E13BF6"/>
    <w:rsid w:val="00E14809"/>
    <w:rsid w:val="00E15C1E"/>
    <w:rsid w:val="00E15C61"/>
    <w:rsid w:val="00E16F6D"/>
    <w:rsid w:val="00E17492"/>
    <w:rsid w:val="00E17E31"/>
    <w:rsid w:val="00E20D88"/>
    <w:rsid w:val="00E210B3"/>
    <w:rsid w:val="00E213C3"/>
    <w:rsid w:val="00E217AF"/>
    <w:rsid w:val="00E217FF"/>
    <w:rsid w:val="00E21E7A"/>
    <w:rsid w:val="00E2205A"/>
    <w:rsid w:val="00E221DB"/>
    <w:rsid w:val="00E2227B"/>
    <w:rsid w:val="00E225DD"/>
    <w:rsid w:val="00E234EE"/>
    <w:rsid w:val="00E236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1F68"/>
    <w:rsid w:val="00E4287B"/>
    <w:rsid w:val="00E45525"/>
    <w:rsid w:val="00E46825"/>
    <w:rsid w:val="00E46ECD"/>
    <w:rsid w:val="00E46FFA"/>
    <w:rsid w:val="00E47632"/>
    <w:rsid w:val="00E50E82"/>
    <w:rsid w:val="00E52155"/>
    <w:rsid w:val="00E54D1D"/>
    <w:rsid w:val="00E55670"/>
    <w:rsid w:val="00E55B07"/>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6F43"/>
    <w:rsid w:val="00E7788F"/>
    <w:rsid w:val="00E81533"/>
    <w:rsid w:val="00E82993"/>
    <w:rsid w:val="00E8347A"/>
    <w:rsid w:val="00E8348F"/>
    <w:rsid w:val="00E843D7"/>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3AAD"/>
    <w:rsid w:val="00EB63C5"/>
    <w:rsid w:val="00EB7363"/>
    <w:rsid w:val="00EC1440"/>
    <w:rsid w:val="00EC1D40"/>
    <w:rsid w:val="00EC22E1"/>
    <w:rsid w:val="00EC2FDE"/>
    <w:rsid w:val="00EC36C0"/>
    <w:rsid w:val="00EC442F"/>
    <w:rsid w:val="00EC4457"/>
    <w:rsid w:val="00EC4515"/>
    <w:rsid w:val="00EC4939"/>
    <w:rsid w:val="00EC53AC"/>
    <w:rsid w:val="00EC55E4"/>
    <w:rsid w:val="00EC6EB1"/>
    <w:rsid w:val="00EC78F4"/>
    <w:rsid w:val="00ED0096"/>
    <w:rsid w:val="00ED129B"/>
    <w:rsid w:val="00ED23D8"/>
    <w:rsid w:val="00ED2DEC"/>
    <w:rsid w:val="00ED31CE"/>
    <w:rsid w:val="00ED4E38"/>
    <w:rsid w:val="00ED5DA1"/>
    <w:rsid w:val="00EE09E6"/>
    <w:rsid w:val="00EE1219"/>
    <w:rsid w:val="00EE2FD9"/>
    <w:rsid w:val="00EE30F3"/>
    <w:rsid w:val="00EE3895"/>
    <w:rsid w:val="00EE42CC"/>
    <w:rsid w:val="00EE42CF"/>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6C9D"/>
    <w:rsid w:val="00EF6CE8"/>
    <w:rsid w:val="00EF7F57"/>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B28"/>
    <w:rsid w:val="00F2422D"/>
    <w:rsid w:val="00F25F12"/>
    <w:rsid w:val="00F261CF"/>
    <w:rsid w:val="00F266B9"/>
    <w:rsid w:val="00F27276"/>
    <w:rsid w:val="00F306C3"/>
    <w:rsid w:val="00F30A3A"/>
    <w:rsid w:val="00F31A12"/>
    <w:rsid w:val="00F31B5A"/>
    <w:rsid w:val="00F31FC9"/>
    <w:rsid w:val="00F326D3"/>
    <w:rsid w:val="00F32EAA"/>
    <w:rsid w:val="00F331F5"/>
    <w:rsid w:val="00F339B2"/>
    <w:rsid w:val="00F35355"/>
    <w:rsid w:val="00F358B2"/>
    <w:rsid w:val="00F36872"/>
    <w:rsid w:val="00F36E18"/>
    <w:rsid w:val="00F40096"/>
    <w:rsid w:val="00F40B63"/>
    <w:rsid w:val="00F420BD"/>
    <w:rsid w:val="00F429BE"/>
    <w:rsid w:val="00F44AF0"/>
    <w:rsid w:val="00F44BFB"/>
    <w:rsid w:val="00F45049"/>
    <w:rsid w:val="00F46295"/>
    <w:rsid w:val="00F4677B"/>
    <w:rsid w:val="00F51C3D"/>
    <w:rsid w:val="00F51F96"/>
    <w:rsid w:val="00F52BF4"/>
    <w:rsid w:val="00F52FA6"/>
    <w:rsid w:val="00F53417"/>
    <w:rsid w:val="00F549D1"/>
    <w:rsid w:val="00F550D1"/>
    <w:rsid w:val="00F55732"/>
    <w:rsid w:val="00F55950"/>
    <w:rsid w:val="00F560BA"/>
    <w:rsid w:val="00F566A0"/>
    <w:rsid w:val="00F56BB9"/>
    <w:rsid w:val="00F56F6F"/>
    <w:rsid w:val="00F61070"/>
    <w:rsid w:val="00F62FE9"/>
    <w:rsid w:val="00F64B9B"/>
    <w:rsid w:val="00F65A1B"/>
    <w:rsid w:val="00F66C8A"/>
    <w:rsid w:val="00F67176"/>
    <w:rsid w:val="00F67522"/>
    <w:rsid w:val="00F67578"/>
    <w:rsid w:val="00F67C3F"/>
    <w:rsid w:val="00F72B8D"/>
    <w:rsid w:val="00F73F19"/>
    <w:rsid w:val="00F75A6C"/>
    <w:rsid w:val="00F766E6"/>
    <w:rsid w:val="00F77118"/>
    <w:rsid w:val="00F80E63"/>
    <w:rsid w:val="00F8116D"/>
    <w:rsid w:val="00F81180"/>
    <w:rsid w:val="00F82967"/>
    <w:rsid w:val="00F84102"/>
    <w:rsid w:val="00F84D73"/>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2B0D"/>
    <w:rsid w:val="00FA31FF"/>
    <w:rsid w:val="00FA43EE"/>
    <w:rsid w:val="00FA73F2"/>
    <w:rsid w:val="00FB0E95"/>
    <w:rsid w:val="00FB1849"/>
    <w:rsid w:val="00FB20E7"/>
    <w:rsid w:val="00FB2293"/>
    <w:rsid w:val="00FB5464"/>
    <w:rsid w:val="00FB6D54"/>
    <w:rsid w:val="00FC0060"/>
    <w:rsid w:val="00FC1B87"/>
    <w:rsid w:val="00FC1DB9"/>
    <w:rsid w:val="00FC2C86"/>
    <w:rsid w:val="00FC34C6"/>
    <w:rsid w:val="00FC4F8A"/>
    <w:rsid w:val="00FC647A"/>
    <w:rsid w:val="00FC74CA"/>
    <w:rsid w:val="00FD18E6"/>
    <w:rsid w:val="00FD1E9F"/>
    <w:rsid w:val="00FD2291"/>
    <w:rsid w:val="00FD298F"/>
    <w:rsid w:val="00FD33DD"/>
    <w:rsid w:val="00FD45F2"/>
    <w:rsid w:val="00FD5419"/>
    <w:rsid w:val="00FE0440"/>
    <w:rsid w:val="00FE1F7B"/>
    <w:rsid w:val="00FE367E"/>
    <w:rsid w:val="00FE60EB"/>
    <w:rsid w:val="00FE670B"/>
    <w:rsid w:val="00FE7296"/>
    <w:rsid w:val="00FE7DEA"/>
    <w:rsid w:val="00FF0203"/>
    <w:rsid w:val="00FF1A27"/>
    <w:rsid w:val="00FF1B8B"/>
    <w:rsid w:val="00FF40CB"/>
    <w:rsid w:val="00FF4956"/>
    <w:rsid w:val="00FF4F76"/>
    <w:rsid w:val="00FF5DF3"/>
    <w:rsid w:val="00FF7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A6867"/>
  <w15:chartTrackingRefBased/>
  <w15:docId w15:val="{7249E396-573F-43E8-BAA0-387CC9A6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TANChar">
    <w:name w:val="TAN Char"/>
    <w:link w:val="TAN"/>
    <w:rsid w:val="00CA1FF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C0CE2AB-00E8-4D56-BAFF-FF48AF467BA9}">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24880ED-BEBE-49BC-92AC-BF5750D2C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233</Words>
  <Characters>1331</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user8</cp:lastModifiedBy>
  <cp:revision>19</cp:revision>
  <cp:lastPrinted>2018-08-13T09:59:00Z</cp:lastPrinted>
  <dcterms:created xsi:type="dcterms:W3CDTF">2020-04-10T03:06:00Z</dcterms:created>
  <dcterms:modified xsi:type="dcterms:W3CDTF">2020-04-10T15:06:00Z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(3)H/9N5K37yT7eKtq1Rlp3OCV7B5bqUy8CYeyBB8G1R5hoS57rpp3EBVdBUCQJ+K01rYnBkRua_x000d_
EK5t+R2tcITUn6N9oApGIqqHCVmHzx6bOTOqa3TmdSTWybyB0Sg73oPeBM3Rd1/rWtm1Uc94_x000d_
g2HxIc6G50tB2CFE4OZ6EVFCPtMhM+MdTEe/G+d5QrcngMKcWgA07EoRTC/wV/xG0ULy+rts_x000d_
crQCN/OAE75m2cJtto</vt:lpwstr>
  </property>
  <property fmtid="{D5CDD505-2E9C-101B-9397-08002B2CF9AE}" pid="9" name="_2015_ms_pID_7253431">
    <vt:lpwstr>7YoX1yYpO/FBlDHs3ZIUE2OyGw9kfX3QgRCr1Tyz/e9yB//Plh8/E7_x000d_
LxFRlmqgl6wBImrFlr+qEplH1wlGJPpfat15aMEHw8QecQ8e6gBa9+sB4ToSHa1CKsaksEiu_x000d_
E5CDZYToD1Xw3WEKhyqkRPmfzJCEJjSLifBvLPxKDlfY0KTjrLXEW+35dylFX2JDdv28D7Vy_x000d_
FbvQPhuiyjW7SXi1sW5Z3vJTVoPebpT0mSOG</vt:lpwstr>
  </property>
  <property fmtid="{D5CDD505-2E9C-101B-9397-08002B2CF9AE}" pid="10" name="_2015_ms_pID_7253432">
    <vt:lpwstr>hbvysve9WgTJl/1lfiFOpWk=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1572590227</vt:lpwstr>
  </property>
</Properties>
</file>